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D9E2F3" w:themeColor="accent5" w:themeTint="33"/>
  <w:body>
    <w:p w:rsidR="005F240A" w:rsidRDefault="007F455F" w:rsidP="001558E9">
      <w:pPr>
        <w:jc w:val="center"/>
        <w:rPr>
          <w:b/>
          <w:sz w:val="24"/>
          <w:szCs w:val="24"/>
          <w:u w:val="single"/>
        </w:rPr>
      </w:pPr>
      <w:r w:rsidRPr="00B37AD5">
        <w:rPr>
          <w:b/>
          <w:sz w:val="24"/>
          <w:szCs w:val="24"/>
          <w:u w:val="single"/>
        </w:rPr>
        <w:t>WIT-LGBTQ: LGBTQ Resources</w:t>
      </w:r>
    </w:p>
    <w:p w:rsidR="007602CB" w:rsidRPr="00B37AD5" w:rsidRDefault="007602CB" w:rsidP="001558E9">
      <w:pPr>
        <w:jc w:val="center"/>
        <w:rPr>
          <w:b/>
          <w:sz w:val="24"/>
          <w:szCs w:val="24"/>
          <w:u w:val="single"/>
        </w:rPr>
      </w:pPr>
      <w:bookmarkStart w:id="0" w:name="_GoBack"/>
      <w:bookmarkEnd w:id="0"/>
    </w:p>
    <w:p w:rsidR="007F455F" w:rsidRDefault="007F455F" w:rsidP="00B37AD5">
      <w:pPr>
        <w:pStyle w:val="ListParagraph"/>
        <w:numPr>
          <w:ilvl w:val="0"/>
          <w:numId w:val="1"/>
        </w:numPr>
        <w:rPr>
          <w:b/>
          <w:sz w:val="24"/>
          <w:szCs w:val="24"/>
        </w:rPr>
      </w:pPr>
      <w:r w:rsidRPr="00B37AD5">
        <w:rPr>
          <w:b/>
          <w:sz w:val="24"/>
          <w:szCs w:val="24"/>
        </w:rPr>
        <w:t>As your school’s LGBTQ Safe Badge Point Person, please have this resource document on hand for the purpose of directing you and staff members, if needed, to safe and supportive resources for LGBTQ students and families.</w:t>
      </w:r>
    </w:p>
    <w:p w:rsidR="00B37AD5" w:rsidRPr="00B37AD5" w:rsidRDefault="00B37AD5" w:rsidP="00B37AD5">
      <w:pPr>
        <w:pStyle w:val="ListParagraph"/>
        <w:rPr>
          <w:b/>
          <w:sz w:val="24"/>
          <w:szCs w:val="24"/>
        </w:rPr>
      </w:pPr>
    </w:p>
    <w:p w:rsidR="007F455F" w:rsidRDefault="007F455F" w:rsidP="00B37AD5">
      <w:pPr>
        <w:pStyle w:val="ListParagraph"/>
        <w:numPr>
          <w:ilvl w:val="0"/>
          <w:numId w:val="1"/>
        </w:numPr>
        <w:rPr>
          <w:b/>
          <w:sz w:val="24"/>
          <w:szCs w:val="24"/>
        </w:rPr>
      </w:pPr>
      <w:r w:rsidRPr="00B37AD5">
        <w:rPr>
          <w:b/>
          <w:sz w:val="24"/>
          <w:szCs w:val="24"/>
        </w:rPr>
        <w:t>For all grade levels: The “LGBTQ Critical Support Guide,” created in 2012 a</w:t>
      </w:r>
      <w:r w:rsidR="001558E9" w:rsidRPr="00B37AD5">
        <w:rPr>
          <w:b/>
          <w:sz w:val="24"/>
          <w:szCs w:val="24"/>
        </w:rPr>
        <w:t>nd updated in 2014 and 2015</w:t>
      </w:r>
      <w:r w:rsidRPr="00B37AD5">
        <w:rPr>
          <w:b/>
          <w:sz w:val="24"/>
          <w:szCs w:val="24"/>
        </w:rPr>
        <w:t xml:space="preserve"> </w:t>
      </w:r>
      <w:r w:rsidR="001558E9" w:rsidRPr="00B37AD5">
        <w:rPr>
          <w:b/>
          <w:sz w:val="24"/>
          <w:szCs w:val="24"/>
        </w:rPr>
        <w:t xml:space="preserve"> by the</w:t>
      </w:r>
      <w:r w:rsidR="00CC541D" w:rsidRPr="00B37AD5">
        <w:rPr>
          <w:b/>
          <w:sz w:val="24"/>
          <w:szCs w:val="24"/>
        </w:rPr>
        <w:t xml:space="preserve"> Diversity, Prevention &amp; In</w:t>
      </w:r>
      <w:r w:rsidR="001558E9" w:rsidRPr="00B37AD5">
        <w:rPr>
          <w:b/>
          <w:sz w:val="24"/>
          <w:szCs w:val="24"/>
        </w:rPr>
        <w:t>tervention Department,</w:t>
      </w:r>
      <w:r w:rsidRPr="00B37AD5">
        <w:rPr>
          <w:b/>
          <w:sz w:val="24"/>
          <w:szCs w:val="24"/>
        </w:rPr>
        <w:t xml:space="preserve"> contains policies, guidelines and practices to ensure an inclusive and affirming school environment for LGBTQ students, staff and families. Go to browardprevention.org/diversity/</w:t>
      </w:r>
      <w:proofErr w:type="spellStart"/>
      <w:r w:rsidRPr="00B37AD5">
        <w:rPr>
          <w:b/>
          <w:sz w:val="24"/>
          <w:szCs w:val="24"/>
        </w:rPr>
        <w:t>lgbtq</w:t>
      </w:r>
      <w:proofErr w:type="spellEnd"/>
      <w:r w:rsidRPr="00B37AD5">
        <w:rPr>
          <w:b/>
          <w:sz w:val="24"/>
          <w:szCs w:val="24"/>
        </w:rPr>
        <w:t xml:space="preserve"> to locate this comprehensive guide, which </w:t>
      </w:r>
      <w:r w:rsidR="00CC541D" w:rsidRPr="00B37AD5">
        <w:rPr>
          <w:b/>
          <w:sz w:val="24"/>
          <w:szCs w:val="24"/>
        </w:rPr>
        <w:t xml:space="preserve">also </w:t>
      </w:r>
      <w:r w:rsidRPr="00B37AD5">
        <w:rPr>
          <w:b/>
          <w:sz w:val="24"/>
          <w:szCs w:val="24"/>
        </w:rPr>
        <w:t>includes many local, state and national resources in the appendices.</w:t>
      </w:r>
    </w:p>
    <w:p w:rsidR="00B37AD5" w:rsidRPr="00B37AD5" w:rsidRDefault="00B37AD5" w:rsidP="00B37AD5">
      <w:pPr>
        <w:pStyle w:val="ListParagraph"/>
        <w:rPr>
          <w:b/>
          <w:sz w:val="24"/>
          <w:szCs w:val="24"/>
        </w:rPr>
      </w:pPr>
    </w:p>
    <w:p w:rsidR="00B37AD5" w:rsidRPr="00B37AD5" w:rsidRDefault="00B37AD5" w:rsidP="00B37AD5">
      <w:pPr>
        <w:pStyle w:val="ListParagraph"/>
        <w:rPr>
          <w:b/>
          <w:sz w:val="24"/>
          <w:szCs w:val="24"/>
        </w:rPr>
      </w:pPr>
    </w:p>
    <w:p w:rsidR="007F455F" w:rsidRDefault="007F455F" w:rsidP="00B37AD5">
      <w:pPr>
        <w:pStyle w:val="ListParagraph"/>
        <w:numPr>
          <w:ilvl w:val="0"/>
          <w:numId w:val="1"/>
        </w:numPr>
        <w:rPr>
          <w:b/>
          <w:sz w:val="24"/>
          <w:szCs w:val="24"/>
        </w:rPr>
      </w:pPr>
      <w:r w:rsidRPr="00B37AD5">
        <w:rPr>
          <w:b/>
          <w:sz w:val="24"/>
          <w:szCs w:val="24"/>
        </w:rPr>
        <w:t xml:space="preserve">For middle and high grade levels: </w:t>
      </w:r>
      <w:r w:rsidR="001558E9" w:rsidRPr="00B37AD5">
        <w:rPr>
          <w:b/>
          <w:sz w:val="24"/>
          <w:szCs w:val="24"/>
        </w:rPr>
        <w:t xml:space="preserve">The Diversity, Prevention &amp; Intervention Department’s </w:t>
      </w:r>
      <w:r w:rsidR="00CC541D" w:rsidRPr="00B37AD5">
        <w:rPr>
          <w:b/>
          <w:sz w:val="24"/>
          <w:szCs w:val="24"/>
        </w:rPr>
        <w:t xml:space="preserve"> “Ensuring LGBTQ Health and Safety”  sensitivity and educational video, features students, staff and parents sharing their stories and perspectives about the importance of LGBTQ support and</w:t>
      </w:r>
      <w:r w:rsidR="00233D38" w:rsidRPr="00B37AD5">
        <w:rPr>
          <w:b/>
          <w:sz w:val="24"/>
          <w:szCs w:val="24"/>
        </w:rPr>
        <w:t xml:space="preserve"> safety. Go to browardprevention</w:t>
      </w:r>
      <w:r w:rsidR="00CC541D" w:rsidRPr="00B37AD5">
        <w:rPr>
          <w:b/>
          <w:sz w:val="24"/>
          <w:szCs w:val="24"/>
        </w:rPr>
        <w:t>.org/diversity/</w:t>
      </w:r>
      <w:proofErr w:type="spellStart"/>
      <w:r w:rsidR="00CC541D" w:rsidRPr="00B37AD5">
        <w:rPr>
          <w:b/>
          <w:sz w:val="24"/>
          <w:szCs w:val="24"/>
        </w:rPr>
        <w:t>lgbtq</w:t>
      </w:r>
      <w:proofErr w:type="spellEnd"/>
      <w:r w:rsidR="00CC541D" w:rsidRPr="00B37AD5">
        <w:rPr>
          <w:b/>
          <w:sz w:val="24"/>
          <w:szCs w:val="24"/>
        </w:rPr>
        <w:t xml:space="preserve"> to locate</w:t>
      </w:r>
      <w:r w:rsidR="001558E9" w:rsidRPr="00B37AD5">
        <w:rPr>
          <w:b/>
          <w:sz w:val="24"/>
          <w:szCs w:val="24"/>
        </w:rPr>
        <w:t xml:space="preserve"> and watch this E</w:t>
      </w:r>
      <w:r w:rsidR="00CC541D" w:rsidRPr="00B37AD5">
        <w:rPr>
          <w:b/>
          <w:sz w:val="24"/>
          <w:szCs w:val="24"/>
        </w:rPr>
        <w:t>mmy-nominated video.</w:t>
      </w:r>
    </w:p>
    <w:p w:rsidR="00B37AD5" w:rsidRPr="00B37AD5" w:rsidRDefault="00B37AD5" w:rsidP="00B37AD5">
      <w:pPr>
        <w:pStyle w:val="ListParagraph"/>
        <w:rPr>
          <w:b/>
          <w:sz w:val="24"/>
          <w:szCs w:val="24"/>
        </w:rPr>
      </w:pPr>
    </w:p>
    <w:p w:rsidR="00233D38" w:rsidRDefault="00233D38" w:rsidP="00B37AD5">
      <w:pPr>
        <w:pStyle w:val="ListParagraph"/>
        <w:numPr>
          <w:ilvl w:val="0"/>
          <w:numId w:val="1"/>
        </w:numPr>
        <w:rPr>
          <w:b/>
          <w:sz w:val="24"/>
          <w:szCs w:val="24"/>
        </w:rPr>
      </w:pPr>
      <w:r w:rsidRPr="00B37AD5">
        <w:rPr>
          <w:b/>
          <w:sz w:val="24"/>
          <w:szCs w:val="24"/>
        </w:rPr>
        <w:t>For elementary grade levels: A short but powerful video by the Human Rights Campaign’s Welcoming Schools Diversity Initiative and included in BCPS professional development with all elementary Prevention Specialists, “Bias, Bullying and Bystanders” looks at name-calling and student reactions. Go to browardprevention.org/diversity/</w:t>
      </w:r>
      <w:proofErr w:type="spellStart"/>
      <w:r w:rsidRPr="00B37AD5">
        <w:rPr>
          <w:b/>
          <w:sz w:val="24"/>
          <w:szCs w:val="24"/>
        </w:rPr>
        <w:t>lgbtq</w:t>
      </w:r>
      <w:proofErr w:type="spellEnd"/>
      <w:r w:rsidRPr="00B37AD5">
        <w:rPr>
          <w:b/>
          <w:sz w:val="24"/>
          <w:szCs w:val="24"/>
        </w:rPr>
        <w:t xml:space="preserve"> to locate this video.</w:t>
      </w:r>
    </w:p>
    <w:p w:rsidR="00B37AD5" w:rsidRPr="00B37AD5" w:rsidRDefault="00B37AD5" w:rsidP="00B37AD5">
      <w:pPr>
        <w:pStyle w:val="ListParagraph"/>
        <w:rPr>
          <w:b/>
          <w:sz w:val="24"/>
          <w:szCs w:val="24"/>
        </w:rPr>
      </w:pPr>
    </w:p>
    <w:p w:rsidR="00B37AD5" w:rsidRPr="00B37AD5" w:rsidRDefault="00B37AD5" w:rsidP="00B37AD5">
      <w:pPr>
        <w:pStyle w:val="ListParagraph"/>
        <w:rPr>
          <w:b/>
          <w:sz w:val="24"/>
          <w:szCs w:val="24"/>
        </w:rPr>
      </w:pPr>
    </w:p>
    <w:p w:rsidR="00233D38" w:rsidRDefault="00233D38" w:rsidP="00B37AD5">
      <w:pPr>
        <w:pStyle w:val="ListParagraph"/>
        <w:numPr>
          <w:ilvl w:val="0"/>
          <w:numId w:val="1"/>
        </w:numPr>
        <w:rPr>
          <w:b/>
          <w:color w:val="333333"/>
          <w:sz w:val="24"/>
          <w:szCs w:val="24"/>
        </w:rPr>
      </w:pPr>
      <w:r w:rsidRPr="00B37AD5">
        <w:rPr>
          <w:b/>
          <w:sz w:val="24"/>
          <w:szCs w:val="24"/>
        </w:rPr>
        <w:t>For elementary grade levels: Welcomingschools.org</w:t>
      </w:r>
      <w:r w:rsidR="001558E9" w:rsidRPr="00B37AD5">
        <w:rPr>
          <w:b/>
          <w:sz w:val="24"/>
          <w:szCs w:val="24"/>
        </w:rPr>
        <w:t xml:space="preserve"> is</w:t>
      </w:r>
      <w:r w:rsidR="001558E9" w:rsidRPr="00B37AD5">
        <w:rPr>
          <w:b/>
          <w:color w:val="333333"/>
          <w:sz w:val="24"/>
          <w:szCs w:val="24"/>
        </w:rPr>
        <w:t xml:space="preserve"> an LGBT-inclusive approach to addressing family di</w:t>
      </w:r>
      <w:r w:rsidR="009449C3">
        <w:rPr>
          <w:b/>
          <w:color w:val="333333"/>
          <w:sz w:val="24"/>
          <w:szCs w:val="24"/>
        </w:rPr>
        <w:t>versity, gender stereotyping,</w:t>
      </w:r>
      <w:r w:rsidR="001558E9" w:rsidRPr="00B37AD5">
        <w:rPr>
          <w:b/>
          <w:color w:val="333333"/>
          <w:sz w:val="24"/>
          <w:szCs w:val="24"/>
        </w:rPr>
        <w:t xml:space="preserve"> bullying and name-calling in K-5 learning environments</w:t>
      </w:r>
      <w:r w:rsidR="001558E9" w:rsidRPr="00B37AD5">
        <w:rPr>
          <w:b/>
          <w:color w:val="333333"/>
          <w:sz w:val="24"/>
          <w:szCs w:val="24"/>
        </w:rPr>
        <w:t>. Review this site as you consider how to ensure your K-5 learning environment is inclusive for all students and families.</w:t>
      </w:r>
    </w:p>
    <w:p w:rsidR="00B37AD5" w:rsidRPr="00B37AD5" w:rsidRDefault="00B37AD5" w:rsidP="00B37AD5">
      <w:pPr>
        <w:pStyle w:val="ListParagraph"/>
        <w:rPr>
          <w:b/>
          <w:color w:val="333333"/>
          <w:sz w:val="24"/>
          <w:szCs w:val="24"/>
        </w:rPr>
      </w:pPr>
    </w:p>
    <w:p w:rsidR="00CC541D" w:rsidRPr="00B37AD5" w:rsidRDefault="001558E9" w:rsidP="00B37AD5">
      <w:pPr>
        <w:pStyle w:val="ListParagraph"/>
        <w:numPr>
          <w:ilvl w:val="0"/>
          <w:numId w:val="1"/>
        </w:numPr>
        <w:rPr>
          <w:b/>
          <w:sz w:val="24"/>
          <w:szCs w:val="24"/>
        </w:rPr>
      </w:pPr>
      <w:r w:rsidRPr="00B37AD5">
        <w:rPr>
          <w:b/>
          <w:sz w:val="24"/>
          <w:szCs w:val="24"/>
        </w:rPr>
        <w:t xml:space="preserve">LGBTQ Professional Development opportunities and other resources are regularly available through </w:t>
      </w:r>
      <w:proofErr w:type="spellStart"/>
      <w:r w:rsidRPr="00B37AD5">
        <w:rPr>
          <w:b/>
          <w:sz w:val="24"/>
          <w:szCs w:val="24"/>
        </w:rPr>
        <w:t>mylearningplan</w:t>
      </w:r>
      <w:proofErr w:type="spellEnd"/>
      <w:r w:rsidRPr="00B37AD5">
        <w:rPr>
          <w:b/>
          <w:sz w:val="24"/>
          <w:szCs w:val="24"/>
        </w:rPr>
        <w:t>. Stay tuned!</w:t>
      </w:r>
    </w:p>
    <w:p w:rsidR="007F455F" w:rsidRPr="00B37AD5" w:rsidRDefault="007F455F">
      <w:pPr>
        <w:rPr>
          <w:b/>
        </w:rPr>
      </w:pPr>
    </w:p>
    <w:sectPr w:rsidR="007F455F" w:rsidRPr="00B37AD5" w:rsidSect="007F455F">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5A15A5"/>
    <w:multiLevelType w:val="hybridMultilevel"/>
    <w:tmpl w:val="024A4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55F"/>
    <w:rsid w:val="00104172"/>
    <w:rsid w:val="001558E9"/>
    <w:rsid w:val="00233D38"/>
    <w:rsid w:val="005F240A"/>
    <w:rsid w:val="007602CB"/>
    <w:rsid w:val="007F455F"/>
    <w:rsid w:val="009449C3"/>
    <w:rsid w:val="00B37AD5"/>
    <w:rsid w:val="00CC541D"/>
    <w:rsid w:val="00EF7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F0668D-0F35-4BA3-8599-97C5B4EC1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AD5"/>
    <w:pPr>
      <w:ind w:left="720"/>
      <w:contextualSpacing/>
    </w:pPr>
  </w:style>
  <w:style w:type="paragraph" w:styleId="BalloonText">
    <w:name w:val="Balloon Text"/>
    <w:basedOn w:val="Normal"/>
    <w:link w:val="BalloonTextChar"/>
    <w:uiPriority w:val="99"/>
    <w:semiHidden/>
    <w:unhideWhenUsed/>
    <w:rsid w:val="007602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2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A. Palazzo</dc:creator>
  <cp:keywords/>
  <dc:description/>
  <cp:lastModifiedBy>Denise A. Palazzo</cp:lastModifiedBy>
  <cp:revision>7</cp:revision>
  <cp:lastPrinted>2015-10-22T17:31:00Z</cp:lastPrinted>
  <dcterms:created xsi:type="dcterms:W3CDTF">2015-10-22T16:59:00Z</dcterms:created>
  <dcterms:modified xsi:type="dcterms:W3CDTF">2015-10-22T17:36:00Z</dcterms:modified>
</cp:coreProperties>
</file>